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大班美术活动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画春天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画的形式让幼儿感受春天的美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尝试用作画来大胆表现春天的美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体验成功的快乐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了解春天的相关知识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去大自然寻找和感受春天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关于春天的情景图片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与幼儿同数量的绘画纸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作画用的废旧牙刷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瓶盖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水粉颜料以及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春天在哪里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音乐磁带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谈话引入主题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组织幼儿随着歌曲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春天在哪里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表演进入教室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小朋友们找到春天了吗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春天在哪里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以幼儿的点扩散范围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谁能告诉我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幼儿举手自由表达意见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教师引导幼儿说不一样的春天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欣赏春天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我也去寻找春天了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把我看到的春天拍下来了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请你们来看看我的春天吧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就图片的色彩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形象的比喻来引导幼儿有具体的印象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幼儿绘画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出示作画工具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引发幼儿兴趣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那我们一起把寻找到的春天画下来吧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平常你们画画是用什么工具的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今天我要请你们用平常没用过的工具来画画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你们猜猜看是什么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是牙刷和瓶盖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初步讨论作画工具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你们想想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用这些材料怎么画画呢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幼儿说出几种常见的画法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你们真聪明啊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一下子就想出了好几种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肯定还有更多不同的方法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今天画画除了可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以自己一个人画春天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也可以和你的朋友一起合作画春天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老师巡回引导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捕捉幼儿的绘画内容以及绘画方法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作品展评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自评和互评相结合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先请幼儿说出绘画内容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然后再说出绘画方法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2B1783E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